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143E" w14:textId="77777777" w:rsidR="00344B83" w:rsidRDefault="00344B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79D5C2" w14:textId="1E558FCB" w:rsidR="006E3ED1" w:rsidRPr="00170552" w:rsidRDefault="00170552" w:rsidP="00DB0B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55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необходимых </w:t>
      </w:r>
      <w:r w:rsidRPr="00170552">
        <w:rPr>
          <w:rFonts w:ascii="Times New Roman" w:hAnsi="Times New Roman" w:cs="Times New Roman"/>
          <w:b/>
          <w:bCs/>
          <w:sz w:val="28"/>
          <w:szCs w:val="28"/>
        </w:rPr>
        <w:t>документов, для предоставления льготного займа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механизмов стабилизации цен на социально значимые продовольственные товары</w:t>
      </w:r>
    </w:p>
    <w:p w14:paraId="6A28DB0D" w14:textId="319051AC" w:rsidR="00755F92" w:rsidRDefault="004D654E" w:rsidP="004D654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</w:t>
      </w:r>
      <w:r w:rsidR="00170552" w:rsidRPr="00755F92">
        <w:rPr>
          <w:rFonts w:eastAsia="Arial"/>
          <w:sz w:val="24"/>
          <w:szCs w:val="24"/>
        </w:rPr>
        <w:t xml:space="preserve">инансовая отчетность </w:t>
      </w:r>
      <w:r w:rsidR="00755F92">
        <w:rPr>
          <w:rFonts w:eastAsia="Arial"/>
          <w:sz w:val="24"/>
          <w:szCs w:val="24"/>
        </w:rPr>
        <w:t xml:space="preserve">– </w:t>
      </w:r>
      <w:r>
        <w:rPr>
          <w:rFonts w:eastAsia="Arial"/>
          <w:sz w:val="24"/>
          <w:szCs w:val="24"/>
        </w:rPr>
        <w:t>б</w:t>
      </w:r>
      <w:r w:rsidR="00755F92" w:rsidRPr="00755F92">
        <w:rPr>
          <w:rFonts w:eastAsia="Arial"/>
          <w:sz w:val="24"/>
          <w:szCs w:val="24"/>
        </w:rPr>
        <w:t xml:space="preserve">аланс, </w:t>
      </w:r>
      <w:r>
        <w:rPr>
          <w:rFonts w:eastAsia="Arial"/>
          <w:sz w:val="24"/>
          <w:szCs w:val="24"/>
        </w:rPr>
        <w:t>о</w:t>
      </w:r>
      <w:r w:rsidR="00755F92" w:rsidRPr="00755F92">
        <w:rPr>
          <w:rFonts w:eastAsia="Arial"/>
          <w:sz w:val="24"/>
          <w:szCs w:val="24"/>
        </w:rPr>
        <w:t xml:space="preserve">тчет о прибылях и убытках, </w:t>
      </w:r>
      <w:r>
        <w:rPr>
          <w:rFonts w:eastAsia="Arial"/>
          <w:sz w:val="24"/>
          <w:szCs w:val="24"/>
        </w:rPr>
        <w:t>о</w:t>
      </w:r>
      <w:r w:rsidR="00755F92" w:rsidRPr="00755F92">
        <w:rPr>
          <w:rFonts w:eastAsia="Arial"/>
          <w:sz w:val="24"/>
          <w:szCs w:val="24"/>
        </w:rPr>
        <w:t xml:space="preserve">тчет о движении денежных средств, </w:t>
      </w:r>
      <w:r>
        <w:rPr>
          <w:rFonts w:eastAsia="Arial"/>
          <w:sz w:val="24"/>
          <w:szCs w:val="24"/>
        </w:rPr>
        <w:t>о</w:t>
      </w:r>
      <w:r w:rsidR="00755F92" w:rsidRPr="00755F92">
        <w:rPr>
          <w:rFonts w:eastAsia="Arial"/>
          <w:sz w:val="24"/>
          <w:szCs w:val="24"/>
        </w:rPr>
        <w:t>тчет об изменении собственного капитала по состоянию на три последние отчетные даты – оригинал, заверенный печатью организации</w:t>
      </w:r>
      <w:r w:rsidR="00755F92">
        <w:rPr>
          <w:rFonts w:eastAsia="Arial"/>
          <w:sz w:val="24"/>
          <w:szCs w:val="24"/>
        </w:rPr>
        <w:t>;</w:t>
      </w:r>
    </w:p>
    <w:p w14:paraId="5B235016" w14:textId="6CE2CB70" w:rsidR="00755F92" w:rsidRDefault="00755F92" w:rsidP="004D654E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Arial"/>
          <w:sz w:val="24"/>
          <w:szCs w:val="24"/>
        </w:rPr>
      </w:pPr>
      <w:r w:rsidRPr="00755F92">
        <w:rPr>
          <w:rFonts w:eastAsia="Arial"/>
          <w:sz w:val="24"/>
          <w:szCs w:val="24"/>
        </w:rPr>
        <w:t>Расшифровки кредиторской, дебиторской задолженностей с указанием причин возникновения, даты образования и даты погашения по состоянию на три последние отчетные даты – в электронном виде</w:t>
      </w:r>
      <w:r>
        <w:rPr>
          <w:rFonts w:eastAsia="Arial"/>
          <w:sz w:val="24"/>
          <w:szCs w:val="24"/>
        </w:rPr>
        <w:t>;</w:t>
      </w:r>
    </w:p>
    <w:p w14:paraId="6B2790FF" w14:textId="72954622" w:rsidR="00755F92" w:rsidRDefault="00755F92" w:rsidP="004D654E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1.2. </w:t>
      </w:r>
      <w:r w:rsidRPr="00755F92">
        <w:rPr>
          <w:rFonts w:eastAsia="Arial"/>
          <w:sz w:val="24"/>
          <w:szCs w:val="24"/>
        </w:rPr>
        <w:t>Расшифровки остальных статей баланса (основные средства, ТМЗ, прочие активы, прочие обязательства, финансовые обязательства и пр.) по состоянию на три последние отчетные даты – в электронном виде;</w:t>
      </w:r>
    </w:p>
    <w:p w14:paraId="37D2A99B" w14:textId="5233FBC8" w:rsidR="00755F92" w:rsidRDefault="00755F92" w:rsidP="004D654E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1.3. </w:t>
      </w:r>
      <w:r w:rsidRPr="00755F92">
        <w:rPr>
          <w:rFonts w:eastAsia="Arial"/>
          <w:sz w:val="24"/>
          <w:szCs w:val="24"/>
        </w:rPr>
        <w:t>Оборотно-сальдовые ведомости по всем строкам баланса и отчета о прибылях и убытках за последний отчетный период – в электронном виде;</w:t>
      </w:r>
    </w:p>
    <w:p w14:paraId="05B2A44C" w14:textId="233AFADF" w:rsidR="00755F92" w:rsidRPr="004D654E" w:rsidRDefault="00755F92" w:rsidP="004D654E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Ведомость по начислению амортизации основных средств - в электронном виде;</w:t>
      </w:r>
    </w:p>
    <w:p w14:paraId="78C030CD" w14:textId="554ABD2F" w:rsidR="00755F92" w:rsidRDefault="00755F92" w:rsidP="004D654E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Arial"/>
          <w:sz w:val="24"/>
          <w:szCs w:val="24"/>
        </w:rPr>
      </w:pPr>
      <w:r w:rsidRPr="00755F92">
        <w:rPr>
          <w:rFonts w:eastAsia="Arial"/>
          <w:sz w:val="24"/>
          <w:szCs w:val="24"/>
        </w:rPr>
        <w:t>При ведении упрощенной формы ведения бухгалтерского учета – фактические финансовые данные с первичными документами (записи, выписки со счета и пр.) – в электронном виде или на бумажном носителе;</w:t>
      </w:r>
    </w:p>
    <w:p w14:paraId="0DE50648" w14:textId="06B7EEC9" w:rsidR="00755F92" w:rsidRPr="004D654E" w:rsidRDefault="00755F92" w:rsidP="004D654E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Налоговая декларация за последний отчетный год с отметкой Налогового комитета о сдаче отчета или электронное подтверждение – в электронном или сканированном виде;</w:t>
      </w:r>
    </w:p>
    <w:p w14:paraId="0D730301" w14:textId="3A6F03EF" w:rsidR="00755F92" w:rsidRDefault="00755F92" w:rsidP="004D654E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Arial"/>
          <w:sz w:val="24"/>
          <w:szCs w:val="24"/>
        </w:rPr>
      </w:pPr>
      <w:r w:rsidRPr="00755F92">
        <w:rPr>
          <w:rFonts w:eastAsia="Arial"/>
          <w:sz w:val="24"/>
          <w:szCs w:val="24"/>
        </w:rPr>
        <w:t>Налоговая декларация за последний отчетный год с отметкой Налогового комитета о сдаче отчета или электронное подтверждение – в электронном или сканированном виде;</w:t>
      </w:r>
    </w:p>
    <w:p w14:paraId="37B7E32B" w14:textId="40BA7236" w:rsidR="00755F92" w:rsidRDefault="00755F92" w:rsidP="004D654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755F92">
        <w:rPr>
          <w:rFonts w:eastAsia="Arial"/>
          <w:sz w:val="24"/>
          <w:szCs w:val="24"/>
        </w:rPr>
        <w:t>Документ, подтверждающий отсутствие налоговой задолженности – электронная справка с портала egov.kz;</w:t>
      </w:r>
    </w:p>
    <w:p w14:paraId="29A09492" w14:textId="73C29A86" w:rsidR="00755F92" w:rsidRPr="004D654E" w:rsidRDefault="00755F92" w:rsidP="004D654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Справки с обслуживающих банков о наличии либо отсутствии ссудной задолженности и отсутствии задолженности по картотеке-2 - оригинал;</w:t>
      </w:r>
    </w:p>
    <w:p w14:paraId="73DE01A2" w14:textId="31DF00C6" w:rsidR="00755F92" w:rsidRDefault="00755F92" w:rsidP="004D654E">
      <w:pPr>
        <w:pStyle w:val="a3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Arial"/>
          <w:sz w:val="24"/>
          <w:szCs w:val="24"/>
        </w:rPr>
      </w:pPr>
      <w:r w:rsidRPr="00755F92">
        <w:rPr>
          <w:rFonts w:eastAsia="Arial"/>
          <w:sz w:val="24"/>
          <w:szCs w:val="24"/>
        </w:rPr>
        <w:t>Справки с обслуживающих банков о наличии счетов, ссудной/ просроченной задолженности, оборотах с указанием входящего и исходящего остатка денег на начало и конец месяца, за последние 12 месяцев;</w:t>
      </w:r>
    </w:p>
    <w:p w14:paraId="7D2EE585" w14:textId="605EDA8B" w:rsidR="00755F92" w:rsidRPr="004D654E" w:rsidRDefault="00755F92" w:rsidP="004D654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Договоры, контракты, предварительные договоры с Поставщиками на поставку сырья и материалов, оказанию услуг, выполнению работ – в электронном виде или на бумажном носителе;</w:t>
      </w:r>
    </w:p>
    <w:p w14:paraId="5334FCCC" w14:textId="18F392C1" w:rsidR="00755F92" w:rsidRPr="004D654E" w:rsidRDefault="00755F92" w:rsidP="004D654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Информация об имеющихся кредитах заявителя и кредитной истории (кредитный отчет, сформированный не позднее 5 рабочих дней до даты предоставления заявки) – оригинал;</w:t>
      </w:r>
    </w:p>
    <w:p w14:paraId="373102C4" w14:textId="096A2ECF" w:rsidR="00755F92" w:rsidRPr="004D654E" w:rsidRDefault="00755F92" w:rsidP="004D654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Решение Уполномоченного органа юридического лица о передаче в залог имущества (если юридическое лицо является одновременно Залогодателем) с предоставлением права на внесудебную реализацию – оригинал;</w:t>
      </w:r>
    </w:p>
    <w:p w14:paraId="3CA74D28" w14:textId="0107A75B" w:rsidR="004D654E" w:rsidRPr="004D654E" w:rsidRDefault="004D654E" w:rsidP="004D654E">
      <w:pPr>
        <w:pStyle w:val="a3"/>
        <w:numPr>
          <w:ilvl w:val="0"/>
          <w:numId w:val="5"/>
        </w:num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</w:t>
      </w:r>
      <w:r w:rsidRPr="004D654E">
        <w:rPr>
          <w:rFonts w:eastAsia="Arial"/>
          <w:sz w:val="24"/>
          <w:szCs w:val="24"/>
        </w:rPr>
        <w:t xml:space="preserve">тчет об оценке </w:t>
      </w:r>
      <w:r>
        <w:rPr>
          <w:rFonts w:eastAsia="Arial"/>
          <w:sz w:val="24"/>
          <w:szCs w:val="24"/>
        </w:rPr>
        <w:t xml:space="preserve">независимого оценщика на </w:t>
      </w:r>
      <w:r w:rsidRPr="004D654E">
        <w:rPr>
          <w:rFonts w:eastAsia="Arial"/>
          <w:sz w:val="24"/>
          <w:szCs w:val="24"/>
        </w:rPr>
        <w:t>имуществ</w:t>
      </w:r>
      <w:r>
        <w:rPr>
          <w:rFonts w:eastAsia="Arial"/>
          <w:sz w:val="24"/>
          <w:szCs w:val="24"/>
        </w:rPr>
        <w:t>о</w:t>
      </w:r>
      <w:r w:rsidRPr="004D654E">
        <w:rPr>
          <w:rFonts w:eastAsia="Arial"/>
          <w:sz w:val="24"/>
          <w:szCs w:val="24"/>
        </w:rPr>
        <w:t xml:space="preserve"> на объекты имущества, передаваемые в залог (в случае если обеспечением выступает недвижимое имущество, дата проведения оценки должна быть не ранее 3 (трех) месяцев на дату предоставления документов заявителем);</w:t>
      </w:r>
    </w:p>
    <w:p w14:paraId="67AA0FD8" w14:textId="71A8C2B9" w:rsidR="00755F92" w:rsidRPr="004D654E" w:rsidRDefault="00755F92" w:rsidP="004D654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Справка о зарегистрированных правах (обременениях) на недвижимое имущество и его технических характеристиках / Выписка из реестра залога движимого имущества – справка с портала egov.kz;</w:t>
      </w:r>
    </w:p>
    <w:p w14:paraId="6A7D8DDA" w14:textId="018173EF" w:rsidR="00170552" w:rsidRPr="004D654E" w:rsidRDefault="00A62D91" w:rsidP="004D654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к</w:t>
      </w:r>
      <w:r w:rsidR="00170552" w:rsidRPr="004D654E">
        <w:rPr>
          <w:rFonts w:eastAsia="Arial"/>
          <w:sz w:val="24"/>
          <w:szCs w:val="24"/>
        </w:rPr>
        <w:t>опи</w:t>
      </w:r>
      <w:r w:rsidR="00737947" w:rsidRPr="004D654E">
        <w:rPr>
          <w:rFonts w:eastAsia="Arial"/>
          <w:sz w:val="24"/>
          <w:szCs w:val="24"/>
        </w:rPr>
        <w:t>я</w:t>
      </w:r>
      <w:r w:rsidR="00170552" w:rsidRPr="004D654E">
        <w:rPr>
          <w:rFonts w:eastAsia="Arial"/>
          <w:sz w:val="24"/>
          <w:szCs w:val="24"/>
        </w:rPr>
        <w:t xml:space="preserve"> Устава</w:t>
      </w:r>
      <w:r w:rsidR="00A308F0" w:rsidRPr="004D654E">
        <w:rPr>
          <w:rFonts w:eastAsia="Arial"/>
          <w:sz w:val="24"/>
          <w:szCs w:val="24"/>
        </w:rPr>
        <w:t>, учредительный договор (в случае отсутствия в Уставе полной информации об участнике/ах, а также о размере его доли в уставном капитале)</w:t>
      </w:r>
      <w:r w:rsidR="00170552" w:rsidRPr="004D654E">
        <w:rPr>
          <w:rFonts w:eastAsia="Arial"/>
          <w:sz w:val="24"/>
          <w:szCs w:val="24"/>
        </w:rPr>
        <w:t>;</w:t>
      </w:r>
    </w:p>
    <w:p w14:paraId="6DB7E299" w14:textId="3DB5E352" w:rsidR="00170552" w:rsidRPr="004D654E" w:rsidRDefault="00170552" w:rsidP="004D654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справк</w:t>
      </w:r>
      <w:r w:rsidR="00737947" w:rsidRPr="004D654E">
        <w:rPr>
          <w:rFonts w:eastAsia="Arial"/>
          <w:sz w:val="24"/>
          <w:szCs w:val="24"/>
        </w:rPr>
        <w:t>а</w:t>
      </w:r>
      <w:r w:rsidRPr="004D654E">
        <w:rPr>
          <w:rFonts w:eastAsia="Arial"/>
          <w:sz w:val="24"/>
          <w:szCs w:val="24"/>
        </w:rPr>
        <w:t xml:space="preserve"> о государственной регистрации (перерегистрации)</w:t>
      </w:r>
      <w:r w:rsidR="00AE62BC" w:rsidRPr="004D654E">
        <w:rPr>
          <w:rFonts w:eastAsia="Arial"/>
          <w:sz w:val="24"/>
          <w:szCs w:val="24"/>
        </w:rPr>
        <w:t xml:space="preserve"> на дату подачи заявки</w:t>
      </w:r>
      <w:r w:rsidRPr="004D654E">
        <w:rPr>
          <w:rFonts w:eastAsia="Arial"/>
          <w:sz w:val="24"/>
          <w:szCs w:val="24"/>
        </w:rPr>
        <w:t>;</w:t>
      </w:r>
    </w:p>
    <w:p w14:paraId="7D026BD4" w14:textId="64B65320" w:rsidR="000726F2" w:rsidRPr="004D654E" w:rsidRDefault="000726F2" w:rsidP="004D654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справка о всех регистрационных действиях юридического лица;</w:t>
      </w:r>
    </w:p>
    <w:p w14:paraId="427D08D5" w14:textId="462D5F8D" w:rsidR="00170552" w:rsidRPr="004D654E" w:rsidRDefault="00170552" w:rsidP="004D654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копи</w:t>
      </w:r>
      <w:r w:rsidR="00737947" w:rsidRPr="004D654E">
        <w:rPr>
          <w:rFonts w:eastAsia="Arial"/>
          <w:sz w:val="24"/>
          <w:szCs w:val="24"/>
        </w:rPr>
        <w:t>я</w:t>
      </w:r>
      <w:r w:rsidRPr="004D654E">
        <w:rPr>
          <w:rFonts w:eastAsia="Arial"/>
          <w:sz w:val="24"/>
          <w:szCs w:val="24"/>
        </w:rPr>
        <w:t xml:space="preserve"> документа о назначении (избрании) первого руководителя;</w:t>
      </w:r>
    </w:p>
    <w:p w14:paraId="4CBFB898" w14:textId="035DE08F" w:rsidR="00A308F0" w:rsidRPr="004D654E" w:rsidRDefault="00A308F0" w:rsidP="004D654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копия удостоверения личности первого руководителя;</w:t>
      </w:r>
    </w:p>
    <w:p w14:paraId="3B4B171D" w14:textId="3231A47B" w:rsidR="000229F4" w:rsidRPr="004D654E" w:rsidRDefault="000229F4" w:rsidP="004D654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lastRenderedPageBreak/>
        <w:t>справка о зарегистрированных правах (обременениях) на недвижимое имущество и его технических характеристиках, сроком выдачи не ранее 15 дней до даты подачи заявки на финансирование;</w:t>
      </w:r>
    </w:p>
    <w:p w14:paraId="7B51DFF1" w14:textId="5FD39430" w:rsidR="00170552" w:rsidRDefault="003F04C9" w:rsidP="004D654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бизнес-план, финансовая модель </w:t>
      </w:r>
      <w:r>
        <w:rPr>
          <w:rFonts w:eastAsia="Arial"/>
          <w:sz w:val="24"/>
          <w:szCs w:val="24"/>
          <w:lang w:val="en-US"/>
        </w:rPr>
        <w:t>cash</w:t>
      </w:r>
      <w:r w:rsidRPr="003F04C9">
        <w:rPr>
          <w:rFonts w:eastAsia="Arial"/>
          <w:sz w:val="24"/>
          <w:szCs w:val="24"/>
        </w:rPr>
        <w:t>-</w:t>
      </w:r>
      <w:r>
        <w:rPr>
          <w:rFonts w:eastAsia="Arial"/>
          <w:sz w:val="24"/>
          <w:szCs w:val="24"/>
          <w:lang w:val="en-US"/>
        </w:rPr>
        <w:t>flow</w:t>
      </w:r>
      <w:r>
        <w:rPr>
          <w:rFonts w:eastAsia="Arial"/>
          <w:sz w:val="24"/>
          <w:szCs w:val="24"/>
        </w:rPr>
        <w:t xml:space="preserve">, </w:t>
      </w:r>
      <w:r w:rsidR="00170552" w:rsidRPr="006D6587">
        <w:rPr>
          <w:rFonts w:eastAsia="Arial"/>
          <w:sz w:val="24"/>
          <w:szCs w:val="24"/>
        </w:rPr>
        <w:t>расчеты по ценообразованию в период сдерживания цен;</w:t>
      </w:r>
    </w:p>
    <w:p w14:paraId="2B5137A2" w14:textId="77777777" w:rsidR="00344B83" w:rsidRPr="00344B83" w:rsidRDefault="00344B83" w:rsidP="00344B83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344B83">
        <w:rPr>
          <w:rFonts w:eastAsia="Arial"/>
          <w:sz w:val="24"/>
          <w:szCs w:val="24"/>
        </w:rPr>
        <w:t>Договоры, контракты, предварительные договоры с Покупателями/Заказчиками на реализацию продукции, оказанию услуг, выполнению работ – в электронном виде или на бумажном носителе;</w:t>
      </w:r>
    </w:p>
    <w:p w14:paraId="65D01BB0" w14:textId="77777777" w:rsidR="00344B83" w:rsidRPr="00344B83" w:rsidRDefault="00344B83" w:rsidP="00344B83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344B83">
        <w:rPr>
          <w:rFonts w:eastAsia="Arial"/>
          <w:sz w:val="24"/>
          <w:szCs w:val="24"/>
        </w:rPr>
        <w:t>Договоры, контракты, предварительные договоры с Поставщиками на поставку сырья и материалов, оказанию услуг, выполнению работ – в электронном виде или на бумажном носителе;</w:t>
      </w:r>
    </w:p>
    <w:p w14:paraId="3F06A283" w14:textId="5BB5D480" w:rsidR="00BE2336" w:rsidRDefault="00BE2336" w:rsidP="00B13D51">
      <w:pPr>
        <w:pStyle w:val="a3"/>
        <w:ind w:left="709"/>
        <w:jc w:val="both"/>
        <w:rPr>
          <w:rFonts w:eastAsia="Arial"/>
          <w:b/>
          <w:bCs/>
          <w:sz w:val="24"/>
          <w:szCs w:val="24"/>
          <w:u w:val="single"/>
        </w:rPr>
      </w:pPr>
    </w:p>
    <w:p w14:paraId="69A60FA2" w14:textId="77777777" w:rsidR="0006199D" w:rsidRDefault="0006199D" w:rsidP="00B13D51">
      <w:pPr>
        <w:pStyle w:val="a3"/>
        <w:ind w:left="709"/>
        <w:jc w:val="both"/>
        <w:rPr>
          <w:rFonts w:eastAsia="Arial"/>
          <w:b/>
          <w:bCs/>
          <w:sz w:val="24"/>
          <w:szCs w:val="24"/>
          <w:u w:val="single"/>
        </w:rPr>
      </w:pPr>
    </w:p>
    <w:sectPr w:rsidR="0006199D" w:rsidSect="000619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4AC"/>
    <w:multiLevelType w:val="multilevel"/>
    <w:tmpl w:val="3C6C7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862A49"/>
    <w:multiLevelType w:val="multilevel"/>
    <w:tmpl w:val="F61C4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BD23A77"/>
    <w:multiLevelType w:val="hybridMultilevel"/>
    <w:tmpl w:val="9E06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26F4E"/>
    <w:multiLevelType w:val="multilevel"/>
    <w:tmpl w:val="9012A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32151AD"/>
    <w:multiLevelType w:val="hybridMultilevel"/>
    <w:tmpl w:val="32E4D032"/>
    <w:lvl w:ilvl="0" w:tplc="DA80058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CAE4462"/>
    <w:multiLevelType w:val="multilevel"/>
    <w:tmpl w:val="72861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799102A5"/>
    <w:multiLevelType w:val="multilevel"/>
    <w:tmpl w:val="78B40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 w16cid:durableId="1603493779">
    <w:abstractNumId w:val="0"/>
  </w:num>
  <w:num w:numId="2" w16cid:durableId="1534612372">
    <w:abstractNumId w:val="1"/>
  </w:num>
  <w:num w:numId="3" w16cid:durableId="112135109">
    <w:abstractNumId w:val="5"/>
  </w:num>
  <w:num w:numId="4" w16cid:durableId="1216700288">
    <w:abstractNumId w:val="6"/>
  </w:num>
  <w:num w:numId="5" w16cid:durableId="1006835">
    <w:abstractNumId w:val="3"/>
  </w:num>
  <w:num w:numId="6" w16cid:durableId="856237190">
    <w:abstractNumId w:val="4"/>
  </w:num>
  <w:num w:numId="7" w16cid:durableId="49703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52"/>
    <w:rsid w:val="000229F4"/>
    <w:rsid w:val="0006199D"/>
    <w:rsid w:val="000726F2"/>
    <w:rsid w:val="000C0129"/>
    <w:rsid w:val="00170552"/>
    <w:rsid w:val="0019764B"/>
    <w:rsid w:val="001D3B77"/>
    <w:rsid w:val="00344B83"/>
    <w:rsid w:val="003F04C9"/>
    <w:rsid w:val="004D654E"/>
    <w:rsid w:val="0057329D"/>
    <w:rsid w:val="005F0A55"/>
    <w:rsid w:val="006D51D7"/>
    <w:rsid w:val="006D6587"/>
    <w:rsid w:val="006E3ED1"/>
    <w:rsid w:val="006E55FF"/>
    <w:rsid w:val="00737947"/>
    <w:rsid w:val="00755F92"/>
    <w:rsid w:val="00770401"/>
    <w:rsid w:val="007979F3"/>
    <w:rsid w:val="008675C2"/>
    <w:rsid w:val="00902104"/>
    <w:rsid w:val="009E49ED"/>
    <w:rsid w:val="00A308F0"/>
    <w:rsid w:val="00A62D91"/>
    <w:rsid w:val="00A9022D"/>
    <w:rsid w:val="00AE62BC"/>
    <w:rsid w:val="00B13D51"/>
    <w:rsid w:val="00BE2336"/>
    <w:rsid w:val="00C72A7F"/>
    <w:rsid w:val="00DB0BE7"/>
    <w:rsid w:val="00D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D64E"/>
  <w15:chartTrackingRefBased/>
  <w15:docId w15:val="{3DC1DD47-17B7-4389-B569-D0BBB84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 Аккошкаров</dc:creator>
  <cp:keywords/>
  <dc:description/>
  <cp:lastModifiedBy>almaty spk</cp:lastModifiedBy>
  <cp:revision>11</cp:revision>
  <cp:lastPrinted>2023-03-09T06:30:00Z</cp:lastPrinted>
  <dcterms:created xsi:type="dcterms:W3CDTF">2023-02-22T10:25:00Z</dcterms:created>
  <dcterms:modified xsi:type="dcterms:W3CDTF">2023-04-05T09:49:00Z</dcterms:modified>
</cp:coreProperties>
</file>